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65E5" w14:textId="77777777" w:rsid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2BF582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b/>
          <w:bCs/>
          <w:sz w:val="24"/>
          <w:szCs w:val="24"/>
        </w:rPr>
        <w:t>Lubelski Związek Lekarzy Rodzinnych - Pracodawców realizuje projekt pn. Wsparcie podmiotów leczniczych i ich pracowników w zakresie upowszechniania mentoringu w miejscu pracy, rozwijania kompetencji cyfrowych oraz promowania zdrowego i aktywnego starzenia się</w:t>
      </w:r>
      <w:r w:rsidRPr="1877E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7644AE" w14:textId="231E666A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Działani</w:t>
      </w:r>
      <w:r w:rsidR="00B43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 9.6 Adaptacyjność pracodawców i pracowników do zmian </w:t>
      </w:r>
    </w:p>
    <w:p w14:paraId="3235B9DA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Priorytet IX Zaspokajanie potrzeb rynku pracy programu Fundusze Europejskie dla Lubelskiego 2021-2027 </w:t>
      </w:r>
    </w:p>
    <w:p w14:paraId="5227B6BD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Projekt zakłada wsparcie zdrowego i aktywnego starzenia się poprzez: </w:t>
      </w:r>
    </w:p>
    <w:p w14:paraId="589A42A1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CC25696">
        <w:rPr>
          <w:rFonts w:ascii="Times New Roman" w:eastAsia="Times New Roman" w:hAnsi="Times New Roman" w:cs="Times New Roman"/>
          <w:sz w:val="24"/>
          <w:szCs w:val="24"/>
        </w:rPr>
        <w:t xml:space="preserve">Zadanie 1: Zakup 60 opasek telemedycznych, które zostaną przekazane uczestnikom </w:t>
      </w:r>
      <w:r w:rsidR="71AD753E" w:rsidRPr="0CC25696">
        <w:rPr>
          <w:rFonts w:ascii="Times New Roman" w:eastAsia="Times New Roman" w:hAnsi="Times New Roman" w:cs="Times New Roman"/>
          <w:sz w:val="24"/>
          <w:szCs w:val="24"/>
        </w:rPr>
        <w:t xml:space="preserve">w wieku </w:t>
      </w:r>
      <w:r w:rsidRPr="0CC25696">
        <w:rPr>
          <w:rFonts w:ascii="Times New Roman" w:eastAsia="Times New Roman" w:hAnsi="Times New Roman" w:cs="Times New Roman"/>
          <w:sz w:val="24"/>
          <w:szCs w:val="24"/>
        </w:rPr>
        <w:t>50+.  </w:t>
      </w:r>
    </w:p>
    <w:p w14:paraId="30FB0FC1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Zadanie 2: Zajęcia ruchowe dla 60 uczestników w wieku 50+, obejmujących jogę, pilates, oraz ćwiczenia “zdrowy kręgosłup”. Ćwiczenia prowadzone będą przez trenerów, z wykorzystaniem zakupionego sprzętu sportowego (m.in. mat do ćwiczeń, piłek gimnastycznych, taśm oporowych). </w:t>
      </w:r>
    </w:p>
    <w:p w14:paraId="2A981CDB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Zadanie 3: Międzypokoleniową wymianę wiedzy i doświadczeń - spotkania mentoringowe dla 100 uczestników reprezentujących różne pokolenia. Zakres tematyczny obejmie wymianę wiedzy między pokoleniami, w których starsi pracownicy podzielą się doświadczeniem i wiedzą, a młodsi wesprą ich w akceptacji do nowoczesnych narzędzi. </w:t>
      </w:r>
    </w:p>
    <w:p w14:paraId="2897CAD0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Zadanie 4: Szkolenia z kompetencji cyfrowych dla 60 uczestników w wieku 50+, obejmujące zakresem tematycznym: korzystanie z komunikatorów internetowych do kontaktu z pacjentami, umiejętność wyszukiwania i korzystania z bibliotek medycznych on-line, obsługę systemu gabinetowego, zasad cyberbezpieczeństwa w środowisku w pracy.  </w:t>
      </w:r>
    </w:p>
    <w:p w14:paraId="624C4B74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Zadanie 5: Konferencja 2-dniowa dla 60 uczestników w wieku 50+, obejmująca zakresem tematycznym: zapobieganie i radzenie sobie z wypaleniem zawodowym, radzenie sobie ze stresem w miejscu pracy, zapobieganie dyskryminacji w pracy, równowagi między życiem zawodowym a prywatnym.  </w:t>
      </w:r>
    </w:p>
    <w:p w14:paraId="23F77C55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Zadanie 6: Koszty pośrednie związane z prawidłowym funkcjonowaniem i obsługą projektu m.in. otworzeniem i prowadzeniem subkonta projektowego, opłaty administracyjne, promocja </w:t>
      </w:r>
      <w:r w:rsidRPr="1877E1C9">
        <w:rPr>
          <w:rFonts w:ascii="Times New Roman" w:eastAsia="Times New Roman" w:hAnsi="Times New Roman" w:cs="Times New Roman"/>
          <w:sz w:val="24"/>
          <w:szCs w:val="24"/>
        </w:rPr>
        <w:lastRenderedPageBreak/>
        <w:t>projektu, zakup materiałów promocyjnych (plakaty), oznakowanie miejsca realizacji działań projektu, usługi pocztowe i telekomunikacyjne, koszty zakupu materiałów biurowych, obsługa księgowa i inne wydatki biurowe. </w:t>
      </w:r>
    </w:p>
    <w:p w14:paraId="68697E87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Grupa docelowa – wsparciem w ramach projektu zostanie objętych 25 pracodawców mających swoją siedzibę na terenie województwa lubelskiego i ich 100 pracowników, w tym 60 pracowników w wieku 50+. </w:t>
      </w:r>
    </w:p>
    <w:p w14:paraId="3227DCFB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Głównym celem projektu jest wsparcie 25 pracodawców z województwa lubelskiego w obszarze zarządzania wiekiem i kompetencjami pracowników do końca 05.2027 r. poprzez promowanie zdrowego i aktywnego starzenia się wśród ich 60 pracowników w wieku 50+, upowszechnianie mentoringu w miejscu pracy wśród ich 100 pracowników oraz poprzez podniesienie kompetencji cyfrowych przez ich 60 pracowników w wieku 50+ </w:t>
      </w:r>
    </w:p>
    <w:p w14:paraId="3E555E27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Projekt ma przyczynić się do osiągnięcia celu szczegółowego 4d (wskazanego w programie Fundusze Europejskie dla Lubelskiego 2021-2027) dzięki kompleksowemu wsparciu pracowników i pracodawców mającemu na celu wydłużenie zdolności do pracy osób starszych poprzez: </w:t>
      </w:r>
    </w:p>
    <w:p w14:paraId="6C09D741" w14:textId="77777777" w:rsidR="00484588" w:rsidRPr="00484588" w:rsidRDefault="00484588" w:rsidP="1877E1C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dostosowanie umiejętności i kompetencji zawodowych do rynku pracy; </w:t>
      </w:r>
    </w:p>
    <w:p w14:paraId="5093D7B1" w14:textId="77777777" w:rsidR="00484588" w:rsidRPr="00484588" w:rsidRDefault="00484588" w:rsidP="1877E1C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działania na rzecz zdrowego i aktywnego starzenia się. </w:t>
      </w:r>
    </w:p>
    <w:p w14:paraId="52C67D89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CAE19D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Całkowita wartość projektu wynosi: </w:t>
      </w:r>
      <w:r w:rsidRPr="1877E1C9">
        <w:rPr>
          <w:rFonts w:ascii="Times New Roman" w:eastAsia="Times New Roman" w:hAnsi="Times New Roman" w:cs="Times New Roman"/>
          <w:b/>
          <w:bCs/>
          <w:sz w:val="24"/>
          <w:szCs w:val="24"/>
        </w:rPr>
        <w:t>323 975,00</w:t>
      </w: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 zł </w:t>
      </w:r>
    </w:p>
    <w:p w14:paraId="393E0CA4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Dofinansowanie z Funduszy Europejskich wynosi: </w:t>
      </w:r>
      <w:r w:rsidRPr="1877E1C9">
        <w:rPr>
          <w:rFonts w:ascii="Times New Roman" w:eastAsia="Times New Roman" w:hAnsi="Times New Roman" w:cs="Times New Roman"/>
          <w:b/>
          <w:bCs/>
          <w:sz w:val="24"/>
          <w:szCs w:val="24"/>
        </w:rPr>
        <w:t>275 378,75</w:t>
      </w:r>
      <w:r w:rsidRPr="1877E1C9">
        <w:rPr>
          <w:rFonts w:ascii="Times New Roman" w:eastAsia="Times New Roman" w:hAnsi="Times New Roman" w:cs="Times New Roman"/>
          <w:sz w:val="24"/>
          <w:szCs w:val="24"/>
        </w:rPr>
        <w:t xml:space="preserve"> zł </w:t>
      </w:r>
    </w:p>
    <w:p w14:paraId="1C77C9CB" w14:textId="77777777" w:rsidR="00484588" w:rsidRP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877E1C9">
        <w:rPr>
          <w:rFonts w:ascii="Times New Roman" w:eastAsia="Times New Roman" w:hAnsi="Times New Roman" w:cs="Times New Roman"/>
          <w:sz w:val="24"/>
          <w:szCs w:val="24"/>
        </w:rPr>
        <w:t>#FunduszeUE #FunduszeEuropejskie </w:t>
      </w:r>
    </w:p>
    <w:p w14:paraId="3A853EE6" w14:textId="77777777" w:rsidR="00484588" w:rsidRDefault="00484588" w:rsidP="1877E1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8458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FC3A" w14:textId="77777777" w:rsidR="002E1BEF" w:rsidRDefault="002E1BEF" w:rsidP="00484588">
      <w:pPr>
        <w:spacing w:after="0" w:line="240" w:lineRule="auto"/>
      </w:pPr>
      <w:r>
        <w:separator/>
      </w:r>
    </w:p>
  </w:endnote>
  <w:endnote w:type="continuationSeparator" w:id="0">
    <w:p w14:paraId="73F41587" w14:textId="77777777" w:rsidR="002E1BEF" w:rsidRDefault="002E1BEF" w:rsidP="0048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0FF0D4" w14:paraId="2366E561" w14:textId="77777777" w:rsidTr="7C0FF0D4">
      <w:trPr>
        <w:trHeight w:val="300"/>
      </w:trPr>
      <w:tc>
        <w:tcPr>
          <w:tcW w:w="3020" w:type="dxa"/>
        </w:tcPr>
        <w:p w14:paraId="777F96FD" w14:textId="77777777" w:rsidR="7C0FF0D4" w:rsidRDefault="7C0FF0D4" w:rsidP="7C0FF0D4">
          <w:pPr>
            <w:pStyle w:val="Nagwek"/>
            <w:ind w:left="-115"/>
          </w:pPr>
        </w:p>
      </w:tc>
      <w:tc>
        <w:tcPr>
          <w:tcW w:w="3020" w:type="dxa"/>
        </w:tcPr>
        <w:p w14:paraId="74D05B26" w14:textId="77777777" w:rsidR="7C0FF0D4" w:rsidRDefault="7C0FF0D4" w:rsidP="7C0FF0D4">
          <w:pPr>
            <w:pStyle w:val="Nagwek"/>
            <w:jc w:val="center"/>
          </w:pPr>
        </w:p>
      </w:tc>
      <w:tc>
        <w:tcPr>
          <w:tcW w:w="3020" w:type="dxa"/>
        </w:tcPr>
        <w:p w14:paraId="7845A8BA" w14:textId="77777777" w:rsidR="7C0FF0D4" w:rsidRDefault="7C0FF0D4" w:rsidP="7C0FF0D4">
          <w:pPr>
            <w:pStyle w:val="Nagwek"/>
            <w:ind w:right="-115"/>
            <w:jc w:val="right"/>
          </w:pPr>
        </w:p>
      </w:tc>
    </w:tr>
  </w:tbl>
  <w:p w14:paraId="3D7A6CD1" w14:textId="77777777" w:rsidR="7C0FF0D4" w:rsidRDefault="7C0FF0D4" w:rsidP="7C0FF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AFB2" w14:textId="77777777" w:rsidR="002E1BEF" w:rsidRDefault="002E1BEF" w:rsidP="00484588">
      <w:pPr>
        <w:spacing w:after="0" w:line="240" w:lineRule="auto"/>
      </w:pPr>
      <w:r>
        <w:separator/>
      </w:r>
    </w:p>
  </w:footnote>
  <w:footnote w:type="continuationSeparator" w:id="0">
    <w:p w14:paraId="7634C147" w14:textId="77777777" w:rsidR="002E1BEF" w:rsidRDefault="002E1BEF" w:rsidP="0048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078E" w14:textId="77777777" w:rsidR="00DD59C4" w:rsidRPr="00DD59C4" w:rsidRDefault="00DD59C4" w:rsidP="00DD59C4">
    <w:pPr>
      <w:pStyle w:val="Nagwek"/>
    </w:pPr>
    <w:r w:rsidRPr="00DD59C4">
      <w:rPr>
        <w:noProof/>
      </w:rPr>
      <w:drawing>
        <wp:inline distT="0" distB="0" distL="0" distR="0" wp14:anchorId="098995BF" wp14:editId="7E4269AB">
          <wp:extent cx="5760720" cy="612775"/>
          <wp:effectExtent l="0" t="0" r="0" b="0"/>
          <wp:docPr id="6456652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B8F48" w14:textId="77777777" w:rsidR="00484588" w:rsidRDefault="00484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6C2A"/>
    <w:multiLevelType w:val="multilevel"/>
    <w:tmpl w:val="AFA8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0C45B7"/>
    <w:multiLevelType w:val="multilevel"/>
    <w:tmpl w:val="9A7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760431">
    <w:abstractNumId w:val="0"/>
  </w:num>
  <w:num w:numId="2" w16cid:durableId="119342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88"/>
    <w:rsid w:val="00026C48"/>
    <w:rsid w:val="0004466D"/>
    <w:rsid w:val="0012120B"/>
    <w:rsid w:val="002E1BEF"/>
    <w:rsid w:val="00484588"/>
    <w:rsid w:val="00537AF4"/>
    <w:rsid w:val="005C3F11"/>
    <w:rsid w:val="00735866"/>
    <w:rsid w:val="00A241B2"/>
    <w:rsid w:val="00AD0220"/>
    <w:rsid w:val="00B430C5"/>
    <w:rsid w:val="00C57573"/>
    <w:rsid w:val="00DD59C4"/>
    <w:rsid w:val="00E00D20"/>
    <w:rsid w:val="02F5042C"/>
    <w:rsid w:val="0CC25696"/>
    <w:rsid w:val="1877E1C9"/>
    <w:rsid w:val="71AD753E"/>
    <w:rsid w:val="7C0FF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6D6A"/>
  <w15:chartTrackingRefBased/>
  <w15:docId w15:val="{4DBBC4A9-80F4-47E8-B3A9-AB629DC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5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588"/>
  </w:style>
  <w:style w:type="paragraph" w:styleId="Stopka">
    <w:name w:val="footer"/>
    <w:basedOn w:val="Normalny"/>
    <w:link w:val="StopkaZnak"/>
    <w:uiPriority w:val="99"/>
    <w:unhideWhenUsed/>
    <w:rsid w:val="0048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588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0" ma:contentTypeDescription="Utwórz nowy dokument." ma:contentTypeScope="" ma:versionID="d6bb8aa108e9df988dd6653067da082a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90e3aaa54b981d28c7e57015f4259f44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A1CCE-24F9-49B0-ACE5-0B40185D310B}">
  <ds:schemaRefs>
    <ds:schemaRef ds:uri="http://schemas.microsoft.com/office/2006/metadata/properties"/>
    <ds:schemaRef ds:uri="http://schemas.microsoft.com/office/infopath/2007/PartnerControls"/>
    <ds:schemaRef ds:uri="e3fe24c7-f1dd-4858-aeca-f0fd918ce625"/>
    <ds:schemaRef ds:uri="38c55ec1-f65b-4116-b5da-0bc5c60979ca"/>
  </ds:schemaRefs>
</ds:datastoreItem>
</file>

<file path=customXml/itemProps2.xml><?xml version="1.0" encoding="utf-8"?>
<ds:datastoreItem xmlns:ds="http://schemas.openxmlformats.org/officeDocument/2006/customXml" ds:itemID="{66D0CFA7-B508-4655-B98C-3907FE0F4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D097A-69F4-433B-B6B7-1BE80D2C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55ec1-f65b-4116-b5da-0bc5c60979ca"/>
    <ds:schemaRef ds:uri="e3fe24c7-f1dd-4858-aeca-f0fd918c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</dc:creator>
  <cp:keywords/>
  <dc:description/>
  <cp:lastModifiedBy>Marlena Kozioł</cp:lastModifiedBy>
  <cp:revision>4</cp:revision>
  <dcterms:created xsi:type="dcterms:W3CDTF">2025-08-23T12:22:00Z</dcterms:created>
  <dcterms:modified xsi:type="dcterms:W3CDTF">2025-08-26T09:18:00Z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</Properties>
</file>